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964DD" w:rsidP="0063729F" w14:paraId="3934A12C" w14:textId="77777777">
      <w:pPr>
        <w:spacing w:after="0" w:line="480" w:lineRule="auto"/>
        <w:jc w:val="center"/>
        <w:rPr>
          <w:rFonts w:ascii="Times New Roman" w:hAnsi="Times New Roman" w:cs="Times New Roman"/>
          <w:sz w:val="24"/>
          <w:szCs w:val="24"/>
        </w:rPr>
      </w:pPr>
    </w:p>
    <w:p w:rsidR="002964DD" w:rsidP="0063729F" w14:paraId="396B383A" w14:textId="77777777">
      <w:pPr>
        <w:spacing w:after="0" w:line="480" w:lineRule="auto"/>
        <w:jc w:val="center"/>
        <w:rPr>
          <w:rFonts w:ascii="Times New Roman" w:hAnsi="Times New Roman" w:cs="Times New Roman"/>
          <w:sz w:val="24"/>
          <w:szCs w:val="24"/>
        </w:rPr>
      </w:pPr>
    </w:p>
    <w:p w:rsidR="002964DD" w:rsidP="0063729F" w14:paraId="2BA0E3D3" w14:textId="77777777">
      <w:pPr>
        <w:spacing w:after="0" w:line="480" w:lineRule="auto"/>
        <w:jc w:val="center"/>
        <w:rPr>
          <w:rFonts w:ascii="Times New Roman" w:hAnsi="Times New Roman" w:cs="Times New Roman"/>
          <w:sz w:val="24"/>
          <w:szCs w:val="24"/>
        </w:rPr>
      </w:pPr>
    </w:p>
    <w:p w:rsidR="002964DD" w:rsidP="0063729F" w14:paraId="77DB7F25" w14:textId="77777777">
      <w:pPr>
        <w:spacing w:after="0" w:line="480" w:lineRule="auto"/>
        <w:jc w:val="center"/>
        <w:rPr>
          <w:rFonts w:ascii="Times New Roman" w:hAnsi="Times New Roman" w:cs="Times New Roman"/>
          <w:sz w:val="24"/>
          <w:szCs w:val="24"/>
        </w:rPr>
      </w:pPr>
    </w:p>
    <w:p w:rsidR="002964DD" w:rsidP="0063729F" w14:paraId="17C6827C" w14:textId="77777777">
      <w:pPr>
        <w:spacing w:after="0" w:line="480" w:lineRule="auto"/>
        <w:jc w:val="center"/>
        <w:rPr>
          <w:rFonts w:ascii="Times New Roman" w:hAnsi="Times New Roman" w:cs="Times New Roman"/>
          <w:sz w:val="24"/>
          <w:szCs w:val="24"/>
        </w:rPr>
      </w:pPr>
    </w:p>
    <w:p w:rsidR="002964DD" w:rsidP="0063729F" w14:paraId="540F1D4E" w14:textId="77777777">
      <w:pPr>
        <w:spacing w:after="0" w:line="480" w:lineRule="auto"/>
        <w:jc w:val="center"/>
        <w:rPr>
          <w:rFonts w:ascii="Times New Roman" w:hAnsi="Times New Roman" w:cs="Times New Roman"/>
          <w:sz w:val="24"/>
          <w:szCs w:val="24"/>
        </w:rPr>
      </w:pPr>
    </w:p>
    <w:p w:rsidR="002964DD" w:rsidP="0063729F" w14:paraId="620B5F2A" w14:textId="77777777">
      <w:pPr>
        <w:spacing w:after="0" w:line="480" w:lineRule="auto"/>
        <w:jc w:val="center"/>
        <w:rPr>
          <w:rFonts w:ascii="Times New Roman" w:hAnsi="Times New Roman" w:cs="Times New Roman"/>
          <w:sz w:val="24"/>
          <w:szCs w:val="24"/>
        </w:rPr>
      </w:pPr>
    </w:p>
    <w:p w:rsidR="002964DD" w:rsidP="0063729F" w14:paraId="0DEC06B5" w14:textId="77777777">
      <w:pPr>
        <w:spacing w:after="0" w:line="480" w:lineRule="auto"/>
        <w:jc w:val="center"/>
        <w:rPr>
          <w:rFonts w:ascii="Times New Roman" w:hAnsi="Times New Roman" w:cs="Times New Roman"/>
          <w:sz w:val="24"/>
          <w:szCs w:val="24"/>
        </w:rPr>
      </w:pPr>
    </w:p>
    <w:p w:rsidR="00B100FE" w:rsidRPr="0063729F" w:rsidP="0063729F" w14:paraId="560F245A" w14:textId="5E2617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3 </w:t>
      </w:r>
      <w:r w:rsidRPr="0063729F" w:rsidR="00951CBE">
        <w:rPr>
          <w:rFonts w:ascii="Times New Roman" w:hAnsi="Times New Roman" w:cs="Times New Roman"/>
          <w:sz w:val="24"/>
          <w:szCs w:val="24"/>
        </w:rPr>
        <w:t>Summary and Personal Reflection</w:t>
      </w:r>
    </w:p>
    <w:p w:rsidR="001322C5" w:rsidRPr="0063729F" w:rsidP="0063729F" w14:paraId="1DF27DCB" w14:textId="20ABE7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3729F">
        <w:rPr>
          <w:rFonts w:ascii="Times New Roman" w:hAnsi="Times New Roman" w:cs="Times New Roman"/>
          <w:sz w:val="24"/>
          <w:szCs w:val="24"/>
        </w:rPr>
        <w:t>Name</w:t>
      </w:r>
    </w:p>
    <w:p w:rsidR="00004117" w:rsidRPr="0063729F" w:rsidP="00391899" w14:paraId="3F316228" w14:textId="30F3EFA3">
      <w:pPr>
        <w:spacing w:after="0" w:line="480" w:lineRule="auto"/>
        <w:jc w:val="center"/>
        <w:rPr>
          <w:rFonts w:ascii="Times New Roman" w:hAnsi="Times New Roman" w:cs="Times New Roman"/>
          <w:sz w:val="24"/>
          <w:szCs w:val="24"/>
        </w:rPr>
      </w:pPr>
      <w:r w:rsidRPr="0063729F">
        <w:rPr>
          <w:rFonts w:ascii="Times New Roman" w:hAnsi="Times New Roman" w:cs="Times New Roman"/>
          <w:sz w:val="24"/>
          <w:szCs w:val="24"/>
        </w:rPr>
        <w:t>Institutional Affiliation</w:t>
      </w:r>
      <w:r w:rsidR="002964DD">
        <w:rPr>
          <w:rFonts w:ascii="Times New Roman" w:hAnsi="Times New Roman" w:cs="Times New Roman"/>
          <w:sz w:val="24"/>
          <w:szCs w:val="24"/>
        </w:rPr>
        <w:t>s</w:t>
      </w:r>
    </w:p>
    <w:p w:rsidR="004344DC" w:rsidP="0063729F" w14:paraId="3A84959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322C5" w:rsidRPr="0063729F" w:rsidP="0063729F" w14:paraId="648F6D93" w14:textId="0E7BB2B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3 </w:t>
      </w:r>
      <w:r w:rsidRPr="0063729F">
        <w:rPr>
          <w:rFonts w:ascii="Times New Roman" w:hAnsi="Times New Roman" w:cs="Times New Roman"/>
          <w:sz w:val="24"/>
          <w:szCs w:val="24"/>
        </w:rPr>
        <w:t>Summary and Personal Reflection</w:t>
      </w:r>
    </w:p>
    <w:p w:rsidR="00542A96" w:rsidRPr="0063729F" w:rsidP="0063729F" w14:paraId="6D6B8075" w14:textId="039D2500">
      <w:pPr>
        <w:spacing w:after="0" w:line="480" w:lineRule="auto"/>
        <w:ind w:firstLine="720"/>
        <w:rPr>
          <w:rFonts w:ascii="Times New Roman" w:hAnsi="Times New Roman" w:cs="Times New Roman"/>
          <w:sz w:val="24"/>
          <w:szCs w:val="24"/>
        </w:rPr>
      </w:pPr>
      <w:r w:rsidRPr="0063729F">
        <w:rPr>
          <w:rFonts w:ascii="Times New Roman" w:hAnsi="Times New Roman" w:cs="Times New Roman"/>
          <w:sz w:val="24"/>
          <w:szCs w:val="24"/>
        </w:rPr>
        <w:t>Thea "</w:t>
      </w:r>
      <w:r w:rsidRPr="00124043">
        <w:rPr>
          <w:rFonts w:ascii="Times New Roman" w:hAnsi="Times New Roman" w:cs="Times New Roman"/>
          <w:i/>
          <w:sz w:val="24"/>
          <w:szCs w:val="24"/>
        </w:rPr>
        <w:t>Effects of Group Counselling on Health Promoting Behaviors in Mothers during Postpartum Period: A Randomized Controlled Trial</w:t>
      </w:r>
      <w:r w:rsidRPr="0063729F">
        <w:rPr>
          <w:rFonts w:ascii="Times New Roman" w:hAnsi="Times New Roman" w:cs="Times New Roman"/>
          <w:sz w:val="24"/>
          <w:szCs w:val="24"/>
        </w:rPr>
        <w:t>”</w:t>
      </w:r>
      <w:r w:rsidR="00124043">
        <w:rPr>
          <w:rFonts w:ascii="Times New Roman" w:hAnsi="Times New Roman" w:cs="Times New Roman"/>
          <w:sz w:val="24"/>
          <w:szCs w:val="24"/>
        </w:rPr>
        <w:t xml:space="preserve"> article</w:t>
      </w:r>
      <w:r w:rsidRPr="0063729F">
        <w:rPr>
          <w:rFonts w:ascii="Times New Roman" w:hAnsi="Times New Roman" w:cs="Times New Roman"/>
          <w:sz w:val="24"/>
          <w:szCs w:val="24"/>
        </w:rPr>
        <w:t xml:space="preserve"> </w:t>
      </w:r>
      <w:r w:rsidRPr="0063729F" w:rsidR="00742A82">
        <w:rPr>
          <w:rFonts w:ascii="Times New Roman" w:hAnsi="Times New Roman" w:cs="Times New Roman"/>
          <w:sz w:val="24"/>
          <w:szCs w:val="24"/>
        </w:rPr>
        <w:t xml:space="preserve">Indicates that </w:t>
      </w:r>
      <w:r w:rsidRPr="0063729F" w:rsidR="008A1CF8">
        <w:rPr>
          <w:rFonts w:ascii="Times New Roman" w:hAnsi="Times New Roman" w:cs="Times New Roman"/>
          <w:sz w:val="24"/>
          <w:szCs w:val="24"/>
        </w:rPr>
        <w:t xml:space="preserve">the postpartum time is vital to keep as well as promote maternal as well as child health. The source shows that the aforementioned period evaluation of a mother's health and lifestyle is crucial. </w:t>
      </w:r>
      <w:r w:rsidRPr="0063729F" w:rsidR="001E140D">
        <w:rPr>
          <w:rFonts w:ascii="Times New Roman" w:hAnsi="Times New Roman" w:cs="Times New Roman"/>
          <w:sz w:val="24"/>
          <w:szCs w:val="24"/>
        </w:rPr>
        <w:t>The fundamental objective of the article in question is to find out the effect of group counseling on health promotion characters during the postpartum time on primiparous mothers</w:t>
      </w:r>
      <w:r w:rsidRPr="0063729F" w:rsidR="00F3201B">
        <w:rPr>
          <w:rFonts w:ascii="Times New Roman" w:hAnsi="Times New Roman" w:cs="Times New Roman"/>
          <w:sz w:val="24"/>
          <w:szCs w:val="24"/>
        </w:rPr>
        <w:t xml:space="preserve"> (Parsa et al., 2017)</w:t>
      </w:r>
      <w:r w:rsidRPr="0063729F" w:rsidR="001E140D">
        <w:rPr>
          <w:rFonts w:ascii="Times New Roman" w:hAnsi="Times New Roman" w:cs="Times New Roman"/>
          <w:sz w:val="24"/>
          <w:szCs w:val="24"/>
        </w:rPr>
        <w:t xml:space="preserve">. </w:t>
      </w:r>
      <w:r w:rsidRPr="0063729F" w:rsidR="00C75DAD">
        <w:rPr>
          <w:rFonts w:ascii="Times New Roman" w:hAnsi="Times New Roman" w:cs="Times New Roman"/>
          <w:sz w:val="24"/>
          <w:szCs w:val="24"/>
        </w:rPr>
        <w:t xml:space="preserve">It is important to comprehend that the source at hand depicts that health-promoting characters usage counseling had an efficient purpose in enhancing the mothers' lifestyle during postpartum time. </w:t>
      </w:r>
      <w:r w:rsidRPr="0063729F" w:rsidR="009D7ADC">
        <w:rPr>
          <w:rFonts w:ascii="Times New Roman" w:hAnsi="Times New Roman" w:cs="Times New Roman"/>
          <w:sz w:val="24"/>
          <w:szCs w:val="24"/>
        </w:rPr>
        <w:t>Furthermore, the source demonstrates that the counseling process contributes to the transformation of beliefs, characters, perceptions and perceptions contributes to changing lifestyle. 
</w:t>
      </w:r>
    </w:p>
    <w:p w:rsidR="0098635F" w:rsidRPr="0063729F" w:rsidP="0063729F" w14:paraId="502C0376" w14:textId="77777777">
      <w:pPr>
        <w:spacing w:after="0" w:line="480" w:lineRule="auto"/>
        <w:ind w:firstLine="720"/>
        <w:rPr>
          <w:rFonts w:ascii="Times New Roman" w:hAnsi="Times New Roman" w:cs="Times New Roman"/>
          <w:sz w:val="24"/>
          <w:szCs w:val="24"/>
        </w:rPr>
      </w:pPr>
      <w:r w:rsidRPr="0063729F">
        <w:rPr>
          <w:rFonts w:ascii="Times New Roman" w:hAnsi="Times New Roman" w:cs="Times New Roman"/>
          <w:sz w:val="24"/>
          <w:szCs w:val="24"/>
        </w:rPr>
        <w:t xml:space="preserve">On the same note, the article suggests that midwives are important aspects of the counseling process as far as mothers are concerned. </w:t>
      </w:r>
      <w:r w:rsidRPr="0063729F" w:rsidR="00D6607F">
        <w:rPr>
          <w:rFonts w:ascii="Times New Roman" w:hAnsi="Times New Roman" w:cs="Times New Roman"/>
          <w:sz w:val="24"/>
          <w:szCs w:val="24"/>
        </w:rPr>
        <w:t>Notably, midwives are regarded as the first health care individuals that mothers can receive their counseling after giving birth. Therefore, the source recommends that midwives for all mothers should conduct health promoting characters counseling during the postpartum time because it is easy as well as has no consequences</w:t>
      </w:r>
      <w:r w:rsidRPr="0063729F" w:rsidR="00907342">
        <w:rPr>
          <w:rFonts w:ascii="Times New Roman" w:hAnsi="Times New Roman" w:cs="Times New Roman"/>
          <w:sz w:val="24"/>
          <w:szCs w:val="24"/>
        </w:rPr>
        <w:t xml:space="preserve"> (Parsa et al., 2017)</w:t>
      </w:r>
      <w:r w:rsidRPr="0063729F" w:rsidR="00D6607F">
        <w:rPr>
          <w:rFonts w:ascii="Times New Roman" w:hAnsi="Times New Roman" w:cs="Times New Roman"/>
          <w:sz w:val="24"/>
          <w:szCs w:val="24"/>
        </w:rPr>
        <w:t xml:space="preserve">. Besides, </w:t>
      </w:r>
      <w:r w:rsidRPr="0063729F" w:rsidR="007D6131">
        <w:rPr>
          <w:rFonts w:ascii="Times New Roman" w:hAnsi="Times New Roman" w:cs="Times New Roman"/>
          <w:sz w:val="24"/>
          <w:szCs w:val="24"/>
        </w:rPr>
        <w:t xml:space="preserve">the proposed approach is considered not only affordable but also promotes mothers as well as </w:t>
      </w:r>
      <w:r w:rsidRPr="0063729F">
        <w:rPr>
          <w:rFonts w:ascii="Times New Roman" w:hAnsi="Times New Roman" w:cs="Times New Roman"/>
          <w:sz w:val="24"/>
          <w:szCs w:val="24"/>
        </w:rPr>
        <w:t>neonates’</w:t>
      </w:r>
      <w:r w:rsidRPr="0063729F" w:rsidR="007D6131">
        <w:rPr>
          <w:rFonts w:ascii="Times New Roman" w:hAnsi="Times New Roman" w:cs="Times New Roman"/>
          <w:sz w:val="24"/>
          <w:szCs w:val="24"/>
        </w:rPr>
        <w:t xml:space="preserve"> health status.</w:t>
      </w:r>
    </w:p>
    <w:p w:rsidR="00EA0BE4" w:rsidRPr="0063729F" w:rsidP="0063729F" w14:paraId="438DA28E" w14:textId="77777777">
      <w:pPr>
        <w:spacing w:after="0" w:line="480" w:lineRule="auto"/>
        <w:ind w:firstLine="720"/>
        <w:rPr>
          <w:rFonts w:ascii="Times New Roman" w:hAnsi="Times New Roman" w:cs="Times New Roman"/>
          <w:sz w:val="24"/>
          <w:szCs w:val="24"/>
        </w:rPr>
      </w:pPr>
      <w:r w:rsidRPr="0063729F">
        <w:rPr>
          <w:rFonts w:ascii="Times New Roman" w:hAnsi="Times New Roman" w:cs="Times New Roman"/>
          <w:sz w:val="24"/>
          <w:szCs w:val="24"/>
        </w:rPr>
        <w:t>On the other hand, the article shows that in the postpartum time, various mothers do not have adequate preparation, awareness, as well as support; therefore, they experience struggle with both psychol</w:t>
      </w:r>
      <w:r w:rsidRPr="0063729F" w:rsidR="00777D6A">
        <w:rPr>
          <w:rFonts w:ascii="Times New Roman" w:hAnsi="Times New Roman" w:cs="Times New Roman"/>
          <w:sz w:val="24"/>
          <w:szCs w:val="24"/>
        </w:rPr>
        <w:t xml:space="preserve">ogical and physical challenges </w:t>
      </w:r>
      <w:r w:rsidRPr="0063729F">
        <w:rPr>
          <w:rFonts w:ascii="Times New Roman" w:hAnsi="Times New Roman" w:cs="Times New Roman"/>
          <w:sz w:val="24"/>
          <w:szCs w:val="24"/>
        </w:rPr>
        <w:t>as well as lifestyle changes.</w:t>
      </w:r>
      <w:r w:rsidRPr="0063729F" w:rsidR="00777D6A">
        <w:rPr>
          <w:rFonts w:ascii="Times New Roman" w:hAnsi="Times New Roman" w:cs="Times New Roman"/>
          <w:sz w:val="24"/>
          <w:szCs w:val="24"/>
        </w:rPr>
        <w:t xml:space="preserve"> Simply put, it is clear that a health promotion character is an event that an individual does to protect the health as </w:t>
      </w:r>
      <w:r w:rsidRPr="0063729F" w:rsidR="00777D6A">
        <w:rPr>
          <w:rFonts w:ascii="Times New Roman" w:hAnsi="Times New Roman" w:cs="Times New Roman"/>
          <w:sz w:val="24"/>
          <w:szCs w:val="24"/>
        </w:rPr>
        <w:t>well as prevent the disorder</w:t>
      </w:r>
      <w:r w:rsidRPr="0063729F" w:rsidR="00F73A3C">
        <w:rPr>
          <w:rFonts w:ascii="Times New Roman" w:hAnsi="Times New Roman" w:cs="Times New Roman"/>
          <w:sz w:val="24"/>
          <w:szCs w:val="24"/>
        </w:rPr>
        <w:t xml:space="preserve"> (Parsa et al., 2017)</w:t>
      </w:r>
      <w:r w:rsidRPr="0063729F" w:rsidR="00777D6A">
        <w:rPr>
          <w:rFonts w:ascii="Times New Roman" w:hAnsi="Times New Roman" w:cs="Times New Roman"/>
          <w:sz w:val="24"/>
          <w:szCs w:val="24"/>
        </w:rPr>
        <w:t xml:space="preserve">. </w:t>
      </w:r>
      <w:r w:rsidRPr="0063729F" w:rsidR="00976AE9">
        <w:rPr>
          <w:rFonts w:ascii="Times New Roman" w:hAnsi="Times New Roman" w:cs="Times New Roman"/>
          <w:sz w:val="24"/>
          <w:szCs w:val="24"/>
        </w:rPr>
        <w:t xml:space="preserve">Some of these behaviors consist of adequate nutrition, getting rid of destructive traits, emotional control, adaptability, stress management, and regular exercise, to mention a few. </w:t>
      </w:r>
    </w:p>
    <w:p w:rsidR="00FB487D" w:rsidRPr="0063729F" w:rsidP="0063729F" w14:paraId="2BA1EF83" w14:textId="716A10B4">
      <w:pPr>
        <w:spacing w:after="0" w:line="480" w:lineRule="auto"/>
        <w:ind w:firstLine="720"/>
        <w:rPr>
          <w:rFonts w:ascii="Times New Roman" w:hAnsi="Times New Roman" w:cs="Times New Roman"/>
          <w:sz w:val="24"/>
          <w:szCs w:val="24"/>
        </w:rPr>
      </w:pPr>
      <w:r w:rsidRPr="0063729F">
        <w:rPr>
          <w:rFonts w:ascii="Times New Roman" w:hAnsi="Times New Roman" w:cs="Times New Roman"/>
          <w:sz w:val="24"/>
          <w:szCs w:val="24"/>
        </w:rPr>
        <w:t xml:space="preserve">Overall, the article in question shows that health promotion </w:t>
      </w:r>
      <w:r w:rsidRPr="0063729F" w:rsidR="00576B74">
        <w:rPr>
          <w:rFonts w:ascii="Times New Roman" w:hAnsi="Times New Roman" w:cs="Times New Roman"/>
          <w:sz w:val="24"/>
          <w:szCs w:val="24"/>
        </w:rPr>
        <w:t xml:space="preserve">traits counseling </w:t>
      </w:r>
      <w:r w:rsidRPr="0063729F" w:rsidR="00B47295">
        <w:rPr>
          <w:rFonts w:ascii="Times New Roman" w:hAnsi="Times New Roman" w:cs="Times New Roman"/>
          <w:sz w:val="24"/>
          <w:szCs w:val="24"/>
        </w:rPr>
        <w:t>contributes</w:t>
      </w:r>
      <w:r w:rsidRPr="0063729F">
        <w:rPr>
          <w:rFonts w:ascii="Times New Roman" w:hAnsi="Times New Roman" w:cs="Times New Roman"/>
          <w:sz w:val="24"/>
          <w:szCs w:val="24"/>
        </w:rPr>
        <w:t xml:space="preserve"> to the transformation of beliefs, characters, perceptions, as well as attitudes.</w:t>
      </w:r>
      <w:r w:rsidRPr="0063729F" w:rsidR="00576B74">
        <w:rPr>
          <w:rFonts w:ascii="Times New Roman" w:hAnsi="Times New Roman" w:cs="Times New Roman"/>
          <w:sz w:val="24"/>
          <w:szCs w:val="24"/>
        </w:rPr>
        <w:t xml:space="preserve"> </w:t>
      </w:r>
      <w:r w:rsidRPr="0063729F" w:rsidR="002A1080">
        <w:rPr>
          <w:rFonts w:ascii="Times New Roman" w:hAnsi="Times New Roman" w:cs="Times New Roman"/>
          <w:sz w:val="24"/>
          <w:szCs w:val="24"/>
        </w:rPr>
        <w:t xml:space="preserve">On the same note, </w:t>
      </w:r>
      <w:r w:rsidRPr="0063729F" w:rsidR="00216A49">
        <w:rPr>
          <w:rFonts w:ascii="Times New Roman" w:hAnsi="Times New Roman" w:cs="Times New Roman"/>
          <w:sz w:val="24"/>
          <w:szCs w:val="24"/>
        </w:rPr>
        <w:t xml:space="preserve">the source indicates that </w:t>
      </w:r>
      <w:r w:rsidRPr="0063729F" w:rsidR="00605CE0">
        <w:rPr>
          <w:rFonts w:ascii="Times New Roman" w:hAnsi="Times New Roman" w:cs="Times New Roman"/>
          <w:sz w:val="24"/>
          <w:szCs w:val="24"/>
        </w:rPr>
        <w:t xml:space="preserve">midwives play a critical role in providing </w:t>
      </w:r>
      <w:r w:rsidRPr="0063729F" w:rsidR="00434B1F">
        <w:rPr>
          <w:rFonts w:ascii="Times New Roman" w:hAnsi="Times New Roman" w:cs="Times New Roman"/>
          <w:sz w:val="24"/>
          <w:szCs w:val="24"/>
        </w:rPr>
        <w:t xml:space="preserve">comprehensive counseling services to mothers after giving birth. </w:t>
      </w:r>
      <w:r w:rsidRPr="0063729F">
        <w:rPr>
          <w:rFonts w:ascii="Times New Roman" w:hAnsi="Times New Roman" w:cs="Times New Roman"/>
          <w:sz w:val="24"/>
          <w:szCs w:val="24"/>
        </w:rPr>
        <w:t xml:space="preserve"> </w:t>
      </w:r>
      <w:r w:rsidRPr="0063729F" w:rsidR="00985BAF">
        <w:rPr>
          <w:rFonts w:ascii="Times New Roman" w:hAnsi="Times New Roman" w:cs="Times New Roman"/>
          <w:sz w:val="24"/>
          <w:szCs w:val="24"/>
        </w:rPr>
        <w:t xml:space="preserve"> </w:t>
      </w:r>
      <w:r w:rsidRPr="0063729F" w:rsidR="007D6131">
        <w:rPr>
          <w:rFonts w:ascii="Times New Roman" w:hAnsi="Times New Roman" w:cs="Times New Roman"/>
          <w:sz w:val="24"/>
          <w:szCs w:val="24"/>
        </w:rPr>
        <w:t xml:space="preserve"> </w:t>
      </w:r>
      <w:r w:rsidRPr="0063729F" w:rsidR="00D6607F">
        <w:rPr>
          <w:rFonts w:ascii="Times New Roman" w:hAnsi="Times New Roman" w:cs="Times New Roman"/>
          <w:sz w:val="24"/>
          <w:szCs w:val="24"/>
        </w:rPr>
        <w:t xml:space="preserve"> </w:t>
      </w:r>
      <w:r w:rsidRPr="0063729F" w:rsidR="001E140D">
        <w:rPr>
          <w:rFonts w:ascii="Times New Roman" w:hAnsi="Times New Roman" w:cs="Times New Roman"/>
          <w:sz w:val="24"/>
          <w:szCs w:val="24"/>
        </w:rPr>
        <w:t xml:space="preserve"> </w:t>
      </w:r>
    </w:p>
    <w:p w:rsidR="00F3201B" w:rsidRPr="0063729F" w:rsidP="0063729F" w14:paraId="7E93519D" w14:textId="736B08FF">
      <w:pPr>
        <w:spacing w:after="0" w:line="480" w:lineRule="auto"/>
        <w:ind w:firstLine="720"/>
        <w:rPr>
          <w:rFonts w:ascii="Times New Roman" w:hAnsi="Times New Roman" w:cs="Times New Roman"/>
          <w:sz w:val="24"/>
          <w:szCs w:val="24"/>
        </w:rPr>
      </w:pPr>
      <w:r w:rsidRPr="0063729F">
        <w:rPr>
          <w:rFonts w:ascii="Times New Roman" w:hAnsi="Times New Roman" w:cs="Times New Roman"/>
          <w:sz w:val="24"/>
          <w:szCs w:val="24"/>
        </w:rPr>
        <w:t xml:space="preserve">I </w:t>
      </w:r>
      <w:r w:rsidR="00B47295">
        <w:rPr>
          <w:rFonts w:ascii="Times New Roman" w:hAnsi="Times New Roman" w:cs="Times New Roman"/>
          <w:sz w:val="24"/>
          <w:szCs w:val="24"/>
        </w:rPr>
        <w:t>attest to the fact that</w:t>
      </w:r>
      <w:r w:rsidRPr="0063729F">
        <w:rPr>
          <w:rFonts w:ascii="Times New Roman" w:hAnsi="Times New Roman" w:cs="Times New Roman"/>
          <w:sz w:val="24"/>
          <w:szCs w:val="24"/>
        </w:rPr>
        <w:t xml:space="preserve"> the source at hand takes part in providing important information concerning postpartum period. Notably, during this period, mothers and children need to practice best counseling behaviors </w:t>
      </w:r>
      <w:r w:rsidRPr="0063729F" w:rsidR="005C2383">
        <w:rPr>
          <w:rFonts w:ascii="Times New Roman" w:hAnsi="Times New Roman" w:cs="Times New Roman"/>
          <w:sz w:val="24"/>
          <w:szCs w:val="24"/>
        </w:rPr>
        <w:t xml:space="preserve">to have quality life. </w:t>
      </w:r>
      <w:r w:rsidRPr="0063729F" w:rsidR="000F52BE">
        <w:rPr>
          <w:rFonts w:ascii="Times New Roman" w:hAnsi="Times New Roman" w:cs="Times New Roman"/>
          <w:sz w:val="24"/>
          <w:szCs w:val="24"/>
        </w:rPr>
        <w:t xml:space="preserve">With that said, </w:t>
      </w:r>
      <w:r w:rsidRPr="0063729F" w:rsidR="000838F6">
        <w:rPr>
          <w:rFonts w:ascii="Times New Roman" w:hAnsi="Times New Roman" w:cs="Times New Roman"/>
          <w:sz w:val="24"/>
          <w:szCs w:val="24"/>
        </w:rPr>
        <w:t xml:space="preserve">I suggest that midwives should be offered adequate skills as well as expert training to be in a position to provide adequate counseling services to mothers. The reason is that midwives are </w:t>
      </w:r>
      <w:r w:rsidRPr="0063729F" w:rsidR="00DB1425">
        <w:rPr>
          <w:rFonts w:ascii="Times New Roman" w:hAnsi="Times New Roman" w:cs="Times New Roman"/>
          <w:sz w:val="24"/>
          <w:szCs w:val="24"/>
        </w:rPr>
        <w:t xml:space="preserve">the first health care attendants of mothers; therefore, </w:t>
      </w:r>
      <w:r w:rsidRPr="0063729F" w:rsidR="00EA0BE4">
        <w:rPr>
          <w:rFonts w:ascii="Times New Roman" w:hAnsi="Times New Roman" w:cs="Times New Roman"/>
          <w:sz w:val="24"/>
          <w:szCs w:val="24"/>
        </w:rPr>
        <w:t xml:space="preserve">counseling skills and knowledge for them is important. </w:t>
      </w:r>
      <w:r w:rsidRPr="0063729F" w:rsidR="00E83DF4">
        <w:rPr>
          <w:rFonts w:ascii="Times New Roman" w:hAnsi="Times New Roman" w:cs="Times New Roman"/>
          <w:sz w:val="24"/>
          <w:szCs w:val="24"/>
        </w:rPr>
        <w:t xml:space="preserve">Lastly, mothers must be offered effective skills and expertise concerning counseling during the postpartum period to ensure </w:t>
      </w:r>
      <w:r w:rsidRPr="0063729F" w:rsidR="00CA54C3">
        <w:rPr>
          <w:rFonts w:ascii="Times New Roman" w:hAnsi="Times New Roman" w:cs="Times New Roman"/>
          <w:sz w:val="24"/>
          <w:szCs w:val="24"/>
        </w:rPr>
        <w:t>good health and their well-being.</w:t>
      </w:r>
    </w:p>
    <w:p w:rsidR="00A15765" w:rsidP="0063729F" w14:paraId="53A1B59C"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F3201B" w:rsidRPr="00A15765" w:rsidP="0063729F" w14:paraId="74AEF369" w14:textId="19FE80D9">
      <w:pPr>
        <w:spacing w:after="0" w:line="480" w:lineRule="auto"/>
        <w:jc w:val="center"/>
        <w:rPr>
          <w:rFonts w:ascii="Times New Roman" w:hAnsi="Times New Roman" w:cs="Times New Roman"/>
          <w:b/>
          <w:sz w:val="24"/>
          <w:szCs w:val="24"/>
        </w:rPr>
      </w:pPr>
      <w:r w:rsidRPr="00A15765">
        <w:rPr>
          <w:rFonts w:ascii="Times New Roman" w:hAnsi="Times New Roman" w:cs="Times New Roman"/>
          <w:b/>
          <w:sz w:val="24"/>
          <w:szCs w:val="24"/>
        </w:rPr>
        <w:t>References</w:t>
      </w:r>
    </w:p>
    <w:p w:rsidR="00F3201B" w:rsidRPr="0063729F" w:rsidP="0063729F" w14:paraId="76BCFB40" w14:textId="2F13DA04">
      <w:pPr>
        <w:spacing w:after="0" w:line="480" w:lineRule="auto"/>
        <w:ind w:left="720" w:hanging="720"/>
        <w:rPr>
          <w:rFonts w:ascii="Times New Roman" w:hAnsi="Times New Roman" w:cs="Times New Roman"/>
          <w:sz w:val="24"/>
          <w:szCs w:val="24"/>
        </w:rPr>
      </w:pPr>
      <w:r w:rsidRPr="0063729F">
        <w:rPr>
          <w:rFonts w:ascii="Times New Roman" w:hAnsi="Times New Roman" w:cs="Times New Roman"/>
          <w:sz w:val="24"/>
          <w:szCs w:val="24"/>
        </w:rPr>
        <w:t xml:space="preserve">Parsa, P., Alafchi, N., Soltani, F., &amp; Roshanaei, G. </w:t>
      </w:r>
      <w:bookmarkStart w:id="0" w:name="_GoBack"/>
      <w:bookmarkEnd w:id="0"/>
      <w:r w:rsidRPr="0063729F">
        <w:rPr>
          <w:rFonts w:ascii="Times New Roman" w:hAnsi="Times New Roman" w:cs="Times New Roman"/>
          <w:sz w:val="24"/>
          <w:szCs w:val="24"/>
        </w:rPr>
        <w:t xml:space="preserve">(2017). Effects of group counseling on health-promoting behaviours in mothers during postpartum period: A </w:t>
      </w:r>
      <w:r w:rsidRPr="0063729F" w:rsidR="00B47295">
        <w:rPr>
          <w:rFonts w:ascii="Times New Roman" w:hAnsi="Times New Roman" w:cs="Times New Roman"/>
          <w:sz w:val="24"/>
          <w:szCs w:val="24"/>
        </w:rPr>
        <w:t>randomized</w:t>
      </w:r>
      <w:r w:rsidRPr="0063729F">
        <w:rPr>
          <w:rFonts w:ascii="Times New Roman" w:hAnsi="Times New Roman" w:cs="Times New Roman"/>
          <w:sz w:val="24"/>
          <w:szCs w:val="24"/>
        </w:rPr>
        <w:t xml:space="preserve"> controlled trial. </w:t>
      </w:r>
      <w:r w:rsidRPr="0063729F">
        <w:rPr>
          <w:rFonts w:ascii="Times New Roman" w:hAnsi="Times New Roman" w:cs="Times New Roman"/>
          <w:i/>
          <w:iCs/>
          <w:sz w:val="24"/>
          <w:szCs w:val="24"/>
        </w:rPr>
        <w:t>Journal of Clinical &amp; Diagnostic Research</w:t>
      </w:r>
      <w:r w:rsidRPr="0063729F">
        <w:rPr>
          <w:rFonts w:ascii="Times New Roman" w:hAnsi="Times New Roman" w:cs="Times New Roman"/>
          <w:sz w:val="24"/>
          <w:szCs w:val="24"/>
        </w:rPr>
        <w:t>, </w:t>
      </w:r>
      <w:r w:rsidRPr="0063729F">
        <w:rPr>
          <w:rFonts w:ascii="Times New Roman" w:hAnsi="Times New Roman" w:cs="Times New Roman"/>
          <w:i/>
          <w:iCs/>
          <w:sz w:val="24"/>
          <w:szCs w:val="24"/>
        </w:rPr>
        <w:t>11</w:t>
      </w:r>
      <w:r w:rsidRPr="0063729F">
        <w:rPr>
          <w:rFonts w:ascii="Times New Roman" w:hAnsi="Times New Roman" w:cs="Times New Roman"/>
          <w:sz w:val="24"/>
          <w:szCs w:val="24"/>
        </w:rPr>
        <w:t>(12).</w:t>
      </w:r>
    </w:p>
    <w:sectPr w:rsidSect="001322C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2C5" w:rsidRPr="00D61637" w14:paraId="6CCA0E5A" w14:textId="10556648">
    <w:pPr>
      <w:pStyle w:val="Header"/>
      <w:rPr>
        <w:rFonts w:ascii="Times New Roman" w:hAnsi="Times New Roman" w:cs="Times New Roman"/>
      </w:rPr>
    </w:pPr>
    <w:r w:rsidRPr="00D61637">
      <w:rPr>
        <w:rFonts w:ascii="Times New Roman" w:hAnsi="Times New Roman" w:cs="Times New Roman"/>
      </w:rPr>
      <w:t xml:space="preserve">ARTICLE 3 </w:t>
    </w:r>
    <w:r w:rsidRPr="00D61637">
      <w:rPr>
        <w:rFonts w:ascii="Times New Roman" w:hAnsi="Times New Roman" w:cs="Times New Roman"/>
      </w:rPr>
      <w:t xml:space="preserve">SUMMARY AND PERSONAL REFLECTION </w:t>
    </w:r>
    <w:sdt>
      <w:sdtPr>
        <w:rPr>
          <w:rFonts w:ascii="Times New Roman" w:hAnsi="Times New Roman" w:cs="Times New Roman"/>
        </w:rPr>
        <w:id w:val="-1125225084"/>
        <w:docPartObj>
          <w:docPartGallery w:val="Page Numbers (Top of Page)"/>
          <w:docPartUnique/>
        </w:docPartObj>
      </w:sdtPr>
      <w:sdtEndPr>
        <w:rPr>
          <w:noProof/>
        </w:rPr>
      </w:sdtEndPr>
      <w:sdtContent>
        <w:r w:rsidRPr="00D61637">
          <w:rPr>
            <w:rFonts w:ascii="Times New Roman" w:hAnsi="Times New Roman" w:cs="Times New Roman"/>
          </w:rPr>
          <w:tab/>
        </w:r>
        <w:r w:rsidRPr="00D61637">
          <w:rPr>
            <w:rFonts w:ascii="Times New Roman" w:hAnsi="Times New Roman" w:cs="Times New Roman"/>
          </w:rPr>
          <w:fldChar w:fldCharType="begin"/>
        </w:r>
        <w:r w:rsidRPr="00D61637">
          <w:rPr>
            <w:rFonts w:ascii="Times New Roman" w:hAnsi="Times New Roman" w:cs="Times New Roman"/>
          </w:rPr>
          <w:instrText xml:space="preserve"> PAGE   \* MERGEFORMAT </w:instrText>
        </w:r>
        <w:r w:rsidRPr="00D61637">
          <w:rPr>
            <w:rFonts w:ascii="Times New Roman" w:hAnsi="Times New Roman" w:cs="Times New Roman"/>
          </w:rPr>
          <w:fldChar w:fldCharType="separate"/>
        </w:r>
        <w:r w:rsidRPr="00D61637" w:rsidR="00004117">
          <w:rPr>
            <w:rFonts w:ascii="Times New Roman" w:hAnsi="Times New Roman" w:cs="Times New Roman"/>
            <w:noProof/>
          </w:rPr>
          <w:t>4</w:t>
        </w:r>
        <w:r w:rsidRPr="00D61637">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22C5" w:rsidRPr="002964DD" w14:paraId="2E706694" w14:textId="4907F9C8">
    <w:pPr>
      <w:pStyle w:val="Header"/>
      <w:rPr>
        <w:rFonts w:ascii="Times New Roman" w:hAnsi="Times New Roman" w:cs="Times New Roman"/>
      </w:rPr>
    </w:pPr>
    <w:r w:rsidRPr="002964DD">
      <w:rPr>
        <w:rFonts w:ascii="Times New Roman" w:hAnsi="Times New Roman" w:cs="Times New Roman"/>
      </w:rPr>
      <w:t xml:space="preserve">Running head: </w:t>
    </w:r>
    <w:r w:rsidRPr="002964DD" w:rsidR="002964DD">
      <w:rPr>
        <w:rFonts w:ascii="Times New Roman" w:hAnsi="Times New Roman" w:cs="Times New Roman"/>
      </w:rPr>
      <w:t xml:space="preserve">ARTICLE 3 </w:t>
    </w:r>
    <w:r w:rsidRPr="002964DD">
      <w:rPr>
        <w:rFonts w:ascii="Times New Roman" w:hAnsi="Times New Roman" w:cs="Times New Roman"/>
      </w:rPr>
      <w:t xml:space="preserve">SUMMARY AND PERSONAL REFLECTION </w:t>
    </w:r>
    <w:sdt>
      <w:sdtPr>
        <w:rPr>
          <w:rFonts w:ascii="Times New Roman" w:hAnsi="Times New Roman" w:cs="Times New Roman"/>
        </w:rPr>
        <w:id w:val="1965686610"/>
        <w:docPartObj>
          <w:docPartGallery w:val="Page Numbers (Top of Page)"/>
          <w:docPartUnique/>
        </w:docPartObj>
      </w:sdtPr>
      <w:sdtEndPr>
        <w:rPr>
          <w:noProof/>
        </w:rPr>
      </w:sdtEndPr>
      <w:sdtContent>
        <w:r w:rsidRPr="002964DD">
          <w:rPr>
            <w:rFonts w:ascii="Times New Roman" w:hAnsi="Times New Roman" w:cs="Times New Roman"/>
          </w:rPr>
          <w:tab/>
        </w:r>
        <w:r w:rsidRPr="002964DD">
          <w:rPr>
            <w:rFonts w:ascii="Times New Roman" w:hAnsi="Times New Roman" w:cs="Times New Roman"/>
          </w:rPr>
          <w:fldChar w:fldCharType="begin"/>
        </w:r>
        <w:r w:rsidRPr="002964DD">
          <w:rPr>
            <w:rFonts w:ascii="Times New Roman" w:hAnsi="Times New Roman" w:cs="Times New Roman"/>
          </w:rPr>
          <w:instrText xml:space="preserve"> PAGE   \* MERGEFORMAT </w:instrText>
        </w:r>
        <w:r w:rsidRPr="002964DD">
          <w:rPr>
            <w:rFonts w:ascii="Times New Roman" w:hAnsi="Times New Roman" w:cs="Times New Roman"/>
          </w:rPr>
          <w:fldChar w:fldCharType="separate"/>
        </w:r>
        <w:r w:rsidRPr="002964DD" w:rsidR="00004117">
          <w:rPr>
            <w:rFonts w:ascii="Times New Roman" w:hAnsi="Times New Roman" w:cs="Times New Roman"/>
            <w:noProof/>
          </w:rPr>
          <w:t>1</w:t>
        </w:r>
        <w:r w:rsidRPr="002964DD">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CBE"/>
    <w:rsid w:val="00004117"/>
    <w:rsid w:val="00070052"/>
    <w:rsid w:val="00076056"/>
    <w:rsid w:val="000838F6"/>
    <w:rsid w:val="000F52BE"/>
    <w:rsid w:val="00124043"/>
    <w:rsid w:val="001322C5"/>
    <w:rsid w:val="001977E2"/>
    <w:rsid w:val="001E140D"/>
    <w:rsid w:val="00216A49"/>
    <w:rsid w:val="002964DD"/>
    <w:rsid w:val="002A1080"/>
    <w:rsid w:val="002B0182"/>
    <w:rsid w:val="002E2FC2"/>
    <w:rsid w:val="002F26DB"/>
    <w:rsid w:val="00391899"/>
    <w:rsid w:val="004344DC"/>
    <w:rsid w:val="00434B1F"/>
    <w:rsid w:val="00542A96"/>
    <w:rsid w:val="00576B74"/>
    <w:rsid w:val="005C2383"/>
    <w:rsid w:val="00605CE0"/>
    <w:rsid w:val="0063729F"/>
    <w:rsid w:val="00742A82"/>
    <w:rsid w:val="00777D6A"/>
    <w:rsid w:val="007D6131"/>
    <w:rsid w:val="008A1CF8"/>
    <w:rsid w:val="00907342"/>
    <w:rsid w:val="00951CBE"/>
    <w:rsid w:val="00976AE9"/>
    <w:rsid w:val="00985BAF"/>
    <w:rsid w:val="0098635F"/>
    <w:rsid w:val="009D7ADC"/>
    <w:rsid w:val="00A15765"/>
    <w:rsid w:val="00B100FE"/>
    <w:rsid w:val="00B47295"/>
    <w:rsid w:val="00C75DAD"/>
    <w:rsid w:val="00CA54C3"/>
    <w:rsid w:val="00D27BAA"/>
    <w:rsid w:val="00D61637"/>
    <w:rsid w:val="00D6607F"/>
    <w:rsid w:val="00DB1425"/>
    <w:rsid w:val="00E83DF4"/>
    <w:rsid w:val="00E950B4"/>
    <w:rsid w:val="00EA0BE4"/>
    <w:rsid w:val="00EE1824"/>
    <w:rsid w:val="00EF752E"/>
    <w:rsid w:val="00F3201B"/>
    <w:rsid w:val="00F672D4"/>
    <w:rsid w:val="00F73A3C"/>
    <w:rsid w:val="00FB2356"/>
    <w:rsid w:val="00FB48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FF00363-D6DE-4EB4-9065-A08EA8AE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2C5"/>
  </w:style>
  <w:style w:type="paragraph" w:styleId="Footer">
    <w:name w:val="footer"/>
    <w:basedOn w:val="Normal"/>
    <w:link w:val="FooterChar"/>
    <w:uiPriority w:val="99"/>
    <w:unhideWhenUsed/>
    <w:rsid w:val="00132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539</Words>
  <Characters>3077</Characters>
  <Application>Microsoft Office Word</Application>
  <DocSecurity>0</DocSecurity>
  <Lines>25</Lines>
  <Paragraphs>7</Paragraphs>
  <ScaleCrop>false</ScaleCrop>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110</cp:revision>
  <dcterms:created xsi:type="dcterms:W3CDTF">2019-03-07T08:40:00Z</dcterms:created>
  <dcterms:modified xsi:type="dcterms:W3CDTF">2019-03-07T19:23:00Z</dcterms:modified>
</cp:coreProperties>
</file>